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2E67" w14:textId="36B9C973" w:rsidR="00A00FE3" w:rsidRPr="000E25EE" w:rsidRDefault="00BC232D" w:rsidP="00A0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411C0">
        <w:rPr>
          <w:b/>
          <w:bCs/>
          <w:sz w:val="28"/>
          <w:szCs w:val="28"/>
        </w:rPr>
        <w:t>ignificant</w:t>
      </w:r>
      <w:r>
        <w:rPr>
          <w:b/>
          <w:bCs/>
          <w:sz w:val="28"/>
          <w:szCs w:val="28"/>
        </w:rPr>
        <w:t xml:space="preserve"> </w:t>
      </w:r>
      <w:r w:rsidR="001D04C9">
        <w:rPr>
          <w:b/>
          <w:bCs/>
          <w:sz w:val="28"/>
          <w:szCs w:val="28"/>
        </w:rPr>
        <w:t>Program</w:t>
      </w:r>
      <w:r>
        <w:rPr>
          <w:b/>
          <w:bCs/>
          <w:sz w:val="28"/>
          <w:szCs w:val="28"/>
        </w:rPr>
        <w:t xml:space="preserve"> </w:t>
      </w:r>
      <w:r w:rsidR="000E25EE">
        <w:rPr>
          <w:b/>
          <w:bCs/>
          <w:sz w:val="28"/>
          <w:szCs w:val="28"/>
        </w:rPr>
        <w:t>Change</w:t>
      </w:r>
      <w:r w:rsidR="00A00FE3" w:rsidRPr="000E25EE">
        <w:rPr>
          <w:b/>
          <w:bCs/>
          <w:sz w:val="28"/>
          <w:szCs w:val="28"/>
        </w:rPr>
        <w:t xml:space="preserve"> </w:t>
      </w:r>
      <w:r w:rsidR="005A1945">
        <w:rPr>
          <w:b/>
          <w:bCs/>
          <w:sz w:val="28"/>
          <w:szCs w:val="28"/>
        </w:rPr>
        <w:t>Process</w:t>
      </w:r>
    </w:p>
    <w:p w14:paraId="1A1A7037" w14:textId="77777777" w:rsidR="000E25EE" w:rsidRDefault="000E25EE" w:rsidP="00A00FE3">
      <w:pPr>
        <w:rPr>
          <w:b/>
          <w:bCs/>
        </w:rPr>
      </w:pPr>
    </w:p>
    <w:p w14:paraId="79F46296" w14:textId="034FA98D" w:rsidR="00A00FE3" w:rsidRPr="00A00FE3" w:rsidRDefault="00A00FE3" w:rsidP="000E25EE">
      <w:pPr>
        <w:spacing w:after="0"/>
        <w:rPr>
          <w:b/>
          <w:bCs/>
        </w:rPr>
      </w:pPr>
      <w:r w:rsidRPr="00A00FE3">
        <w:rPr>
          <w:b/>
          <w:bCs/>
        </w:rPr>
        <w:t>University Policy</w:t>
      </w:r>
    </w:p>
    <w:p w14:paraId="2F7700D7" w14:textId="6C357939" w:rsidR="00A00FE3" w:rsidRPr="00A00FE3" w:rsidRDefault="00A00FE3" w:rsidP="00A00FE3">
      <w:r w:rsidRPr="00A00FE3">
        <w:t>Review the applicable policy/policies for the proposal you are completing:</w:t>
      </w:r>
    </w:p>
    <w:p w14:paraId="583528FB" w14:textId="6DBE391D" w:rsidR="000E25EE" w:rsidRDefault="00000000" w:rsidP="000E25EE">
      <w:pPr>
        <w:pStyle w:val="ListParagraph"/>
        <w:numPr>
          <w:ilvl w:val="0"/>
          <w:numId w:val="5"/>
        </w:numPr>
      </w:pPr>
      <w:hyperlink r:id="rId5" w:tgtFrame="_blank" w:history="1">
        <w:r w:rsidR="00A00FE3" w:rsidRPr="00A00FE3">
          <w:rPr>
            <w:rStyle w:val="Hyperlink"/>
          </w:rPr>
          <w:t>Policy for Bachelor Degrees</w:t>
        </w:r>
      </w:hyperlink>
      <w:r w:rsidR="00A00FE3">
        <w:t xml:space="preserve"> </w:t>
      </w:r>
      <w:r w:rsidR="000E25EE">
        <w:t>(Policy 6-101)</w:t>
      </w:r>
    </w:p>
    <w:p w14:paraId="515D05D8" w14:textId="1BEF9C70" w:rsidR="000E25EE" w:rsidRDefault="00000000" w:rsidP="000E25EE">
      <w:pPr>
        <w:pStyle w:val="ListParagraph"/>
        <w:numPr>
          <w:ilvl w:val="0"/>
          <w:numId w:val="5"/>
        </w:numPr>
      </w:pPr>
      <w:hyperlink r:id="rId6" w:tgtFrame="_blank" w:history="1">
        <w:r w:rsidR="00A00FE3" w:rsidRPr="00A00FE3">
          <w:rPr>
            <w:rStyle w:val="Hyperlink"/>
          </w:rPr>
          <w:t>Policy for Undergraduate Emphases</w:t>
        </w:r>
      </w:hyperlink>
      <w:r w:rsidR="00A00FE3">
        <w:t xml:space="preserve"> </w:t>
      </w:r>
      <w:r w:rsidR="000E25EE">
        <w:t>(Policy 6-117)</w:t>
      </w:r>
    </w:p>
    <w:p w14:paraId="7B3F457B" w14:textId="1BEE7942" w:rsidR="000E25EE" w:rsidRDefault="00000000" w:rsidP="000E25EE">
      <w:pPr>
        <w:pStyle w:val="ListParagraph"/>
        <w:numPr>
          <w:ilvl w:val="0"/>
          <w:numId w:val="5"/>
        </w:numPr>
      </w:pPr>
      <w:hyperlink r:id="rId7" w:tgtFrame="_blank" w:history="1">
        <w:r w:rsidR="00A00FE3" w:rsidRPr="00A00FE3">
          <w:rPr>
            <w:rStyle w:val="Hyperlink"/>
          </w:rPr>
          <w:t>Policy for Graduate Degrees</w:t>
        </w:r>
      </w:hyperlink>
      <w:r w:rsidR="00A00FE3">
        <w:t xml:space="preserve"> </w:t>
      </w:r>
      <w:r w:rsidR="000E25EE">
        <w:t>(Policy 6-200)</w:t>
      </w:r>
    </w:p>
    <w:p w14:paraId="11CD8A20" w14:textId="088F9B7E" w:rsidR="000E25EE" w:rsidRDefault="00000000" w:rsidP="000E25EE">
      <w:pPr>
        <w:pStyle w:val="ListParagraph"/>
        <w:numPr>
          <w:ilvl w:val="0"/>
          <w:numId w:val="5"/>
        </w:numPr>
      </w:pPr>
      <w:hyperlink r:id="rId8" w:tgtFrame="_blank" w:history="1">
        <w:r w:rsidR="00A00FE3" w:rsidRPr="00A00FE3">
          <w:rPr>
            <w:rStyle w:val="Hyperlink"/>
          </w:rPr>
          <w:t>Policy for Graduate Emphases</w:t>
        </w:r>
      </w:hyperlink>
      <w:r w:rsidR="00A00FE3">
        <w:t xml:space="preserve"> </w:t>
      </w:r>
      <w:r w:rsidR="000E25EE">
        <w:t>(Policy 6-225)</w:t>
      </w:r>
    </w:p>
    <w:p w14:paraId="12501E76" w14:textId="6BC3A0B6" w:rsidR="000E25EE" w:rsidRDefault="00000000" w:rsidP="000E25EE">
      <w:pPr>
        <w:pStyle w:val="ListParagraph"/>
        <w:numPr>
          <w:ilvl w:val="0"/>
          <w:numId w:val="5"/>
        </w:numPr>
      </w:pPr>
      <w:hyperlink r:id="rId9" w:tgtFrame="_blank" w:history="1">
        <w:r w:rsidR="00A00FE3" w:rsidRPr="00A00FE3">
          <w:rPr>
            <w:rStyle w:val="Hyperlink"/>
          </w:rPr>
          <w:t>Policy for Minors</w:t>
        </w:r>
      </w:hyperlink>
      <w:r w:rsidR="00A00FE3">
        <w:t xml:space="preserve"> </w:t>
      </w:r>
      <w:r w:rsidR="000E25EE">
        <w:t>(Policy 6-101)</w:t>
      </w:r>
    </w:p>
    <w:p w14:paraId="615B4287" w14:textId="2E350723" w:rsidR="000E25EE" w:rsidRDefault="00000000" w:rsidP="000E25EE">
      <w:pPr>
        <w:pStyle w:val="ListParagraph"/>
        <w:numPr>
          <w:ilvl w:val="0"/>
          <w:numId w:val="5"/>
        </w:numPr>
      </w:pPr>
      <w:hyperlink r:id="rId10" w:tgtFrame="_blank" w:history="1">
        <w:r w:rsidR="00A00FE3" w:rsidRPr="00A00FE3">
          <w:rPr>
            <w:rStyle w:val="Hyperlink"/>
          </w:rPr>
          <w:t>Policy for Undergraduate Certificates</w:t>
        </w:r>
      </w:hyperlink>
      <w:r w:rsidR="00A00FE3">
        <w:t xml:space="preserve"> </w:t>
      </w:r>
      <w:r w:rsidR="000E25EE">
        <w:t>(Policy 6-116)</w:t>
      </w:r>
    </w:p>
    <w:p w14:paraId="43AB4EB2" w14:textId="77777777" w:rsidR="00B20C98" w:rsidRPr="00B20C98" w:rsidRDefault="00000000" w:rsidP="00B20C98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11" w:tgtFrame="_blank" w:history="1">
        <w:r w:rsidR="00A00FE3" w:rsidRPr="00A00FE3">
          <w:rPr>
            <w:rStyle w:val="Hyperlink"/>
          </w:rPr>
          <w:t>Policy for Graduate Certificates</w:t>
        </w:r>
      </w:hyperlink>
      <w:r w:rsidR="000E25EE">
        <w:rPr>
          <w:rStyle w:val="Hyperlink"/>
          <w:u w:val="none"/>
        </w:rPr>
        <w:t xml:space="preserve"> (Policy 6-224)</w:t>
      </w:r>
    </w:p>
    <w:p w14:paraId="3D53A329" w14:textId="77777777" w:rsidR="00B20C98" w:rsidRDefault="00B20C98" w:rsidP="00B20C98">
      <w:pPr>
        <w:rPr>
          <w:b/>
        </w:rPr>
      </w:pPr>
    </w:p>
    <w:p w14:paraId="00F13A71" w14:textId="69CC65D6" w:rsidR="00B20C98" w:rsidRDefault="00B20C98" w:rsidP="00B20C98">
      <w:r w:rsidRPr="00B20C98">
        <w:rPr>
          <w:b/>
        </w:rPr>
        <w:t>Certificates Note</w:t>
      </w:r>
      <w:r>
        <w:rPr>
          <w:b/>
        </w:rPr>
        <w:br/>
      </w:r>
      <w:r>
        <w:t>Undergraduate certificates are embedded and can only be earned alongside a degree.</w:t>
      </w:r>
    </w:p>
    <w:p w14:paraId="415BB5E0" w14:textId="77777777" w:rsidR="00B20C98" w:rsidRPr="00633DD1" w:rsidRDefault="00B20C98" w:rsidP="00B20C98">
      <w:r w:rsidRPr="00633DD1">
        <w:t xml:space="preserve">Graduate certificates may be offered to non-matriculated students on a stand-alone basis (meaning they are not enrolled in any other degree seeking program). </w:t>
      </w:r>
      <w:r>
        <w:t xml:space="preserve"> There are limitations posed on non-matriculation credit per the Graduate School (</w:t>
      </w:r>
      <w:hyperlink r:id="rId12" w:history="1">
        <w:r w:rsidRPr="004B71B6">
          <w:rPr>
            <w:rStyle w:val="Hyperlink"/>
          </w:rPr>
          <w:t>https://gradschool.utah.edu/navigating-grad-school/graduate-policies/credit.php</w:t>
        </w:r>
      </w:hyperlink>
      <w:r>
        <w:t xml:space="preserve">). </w:t>
      </w:r>
      <w:r w:rsidRPr="00633DD1">
        <w:t>If your intent is to allow students to pursue the graduate certificate on a stand-alone basis, make this clear in your proposal.</w:t>
      </w:r>
    </w:p>
    <w:p w14:paraId="5DE0A509" w14:textId="77777777" w:rsidR="001D04C9" w:rsidRDefault="001D04C9" w:rsidP="001D04C9">
      <w:pPr>
        <w:spacing w:after="0"/>
        <w:rPr>
          <w:b/>
          <w:bCs/>
        </w:rPr>
      </w:pPr>
    </w:p>
    <w:p w14:paraId="1363E845" w14:textId="43598F70" w:rsidR="001D04C9" w:rsidRPr="00A00FE3" w:rsidRDefault="001D04C9" w:rsidP="001D04C9">
      <w:pPr>
        <w:spacing w:after="0"/>
        <w:rPr>
          <w:b/>
          <w:bCs/>
        </w:rPr>
      </w:pPr>
      <w:r w:rsidRPr="00A00FE3">
        <w:rPr>
          <w:b/>
          <w:bCs/>
        </w:rPr>
        <w:t>Types of Changes</w:t>
      </w:r>
    </w:p>
    <w:p w14:paraId="7AD2620D" w14:textId="77777777" w:rsidR="001D04C9" w:rsidRPr="00A00FE3" w:rsidRDefault="001D04C9" w:rsidP="001D04C9">
      <w:pPr>
        <w:numPr>
          <w:ilvl w:val="0"/>
          <w:numId w:val="1"/>
        </w:numPr>
        <w:spacing w:after="0"/>
      </w:pPr>
      <w:r w:rsidRPr="00A00FE3">
        <w:t>Name Change</w:t>
      </w:r>
    </w:p>
    <w:p w14:paraId="74087565" w14:textId="77777777" w:rsidR="001D04C9" w:rsidRPr="00A00FE3" w:rsidRDefault="001D04C9" w:rsidP="001D04C9">
      <w:pPr>
        <w:numPr>
          <w:ilvl w:val="0"/>
          <w:numId w:val="1"/>
        </w:numPr>
        <w:spacing w:after="0"/>
      </w:pPr>
      <w:r w:rsidRPr="00A00FE3">
        <w:t>Restructure</w:t>
      </w:r>
    </w:p>
    <w:p w14:paraId="038C9A75" w14:textId="77777777" w:rsidR="001D04C9" w:rsidRPr="00A00FE3" w:rsidRDefault="001D04C9" w:rsidP="001D04C9">
      <w:pPr>
        <w:numPr>
          <w:ilvl w:val="0"/>
          <w:numId w:val="1"/>
        </w:numPr>
        <w:spacing w:after="0"/>
      </w:pPr>
      <w:r w:rsidRPr="00A00FE3">
        <w:t>Consolidation</w:t>
      </w:r>
    </w:p>
    <w:p w14:paraId="440E2A3C" w14:textId="77777777" w:rsidR="001D04C9" w:rsidRDefault="001D04C9" w:rsidP="001D04C9">
      <w:pPr>
        <w:numPr>
          <w:ilvl w:val="0"/>
          <w:numId w:val="1"/>
        </w:numPr>
        <w:spacing w:after="0"/>
      </w:pPr>
      <w:r w:rsidRPr="00A00FE3">
        <w:t>Transfer to New Academic Unit</w:t>
      </w:r>
    </w:p>
    <w:p w14:paraId="6E770E52" w14:textId="77777777" w:rsidR="001D04C9" w:rsidRDefault="001D04C9" w:rsidP="001D04C9">
      <w:pPr>
        <w:numPr>
          <w:ilvl w:val="0"/>
          <w:numId w:val="1"/>
        </w:numPr>
        <w:spacing w:after="0"/>
      </w:pPr>
      <w:r>
        <w:t>More than 25% of program curriculum</w:t>
      </w:r>
    </w:p>
    <w:p w14:paraId="686D476A" w14:textId="77777777" w:rsidR="001D04C9" w:rsidRPr="00A00FE3" w:rsidRDefault="001D04C9" w:rsidP="001D04C9">
      <w:pPr>
        <w:numPr>
          <w:ilvl w:val="0"/>
          <w:numId w:val="1"/>
        </w:numPr>
        <w:spacing w:after="0"/>
      </w:pPr>
      <w:r>
        <w:t>Learning Outcomes</w:t>
      </w:r>
    </w:p>
    <w:p w14:paraId="107FB7CA" w14:textId="77777777" w:rsidR="000E25EE" w:rsidRDefault="000E25EE" w:rsidP="00A00FE3">
      <w:pPr>
        <w:rPr>
          <w:b/>
          <w:bCs/>
        </w:rPr>
      </w:pPr>
    </w:p>
    <w:p w14:paraId="50104A82" w14:textId="78EBFE46" w:rsidR="00A00FE3" w:rsidRPr="00A00FE3" w:rsidRDefault="00A00FE3" w:rsidP="000E25EE">
      <w:pPr>
        <w:spacing w:after="0"/>
        <w:rPr>
          <w:b/>
          <w:bCs/>
        </w:rPr>
      </w:pPr>
      <w:r w:rsidRPr="00A00FE3">
        <w:rPr>
          <w:b/>
          <w:bCs/>
        </w:rPr>
        <w:t xml:space="preserve">Letters of </w:t>
      </w:r>
      <w:r w:rsidR="00CA5C65">
        <w:rPr>
          <w:b/>
          <w:bCs/>
        </w:rPr>
        <w:t>Position</w:t>
      </w:r>
    </w:p>
    <w:p w14:paraId="1C074DB2" w14:textId="77777777" w:rsidR="00A00FE3" w:rsidRPr="00A00FE3" w:rsidRDefault="00A00FE3" w:rsidP="000E25EE">
      <w:pPr>
        <w:numPr>
          <w:ilvl w:val="0"/>
          <w:numId w:val="3"/>
        </w:numPr>
        <w:spacing w:after="0"/>
      </w:pPr>
      <w:r w:rsidRPr="00A00FE3">
        <w:t>Department chair</w:t>
      </w:r>
    </w:p>
    <w:p w14:paraId="5F3C71CA" w14:textId="77777777" w:rsidR="00A00FE3" w:rsidRPr="00A00FE3" w:rsidRDefault="00A00FE3" w:rsidP="000E25EE">
      <w:pPr>
        <w:numPr>
          <w:ilvl w:val="0"/>
          <w:numId w:val="3"/>
        </w:numPr>
        <w:spacing w:after="0"/>
      </w:pPr>
      <w:r w:rsidRPr="00A00FE3">
        <w:t>College dean</w:t>
      </w:r>
    </w:p>
    <w:p w14:paraId="1860342C" w14:textId="77777777" w:rsidR="00A00FE3" w:rsidRPr="00A00FE3" w:rsidRDefault="00A00FE3" w:rsidP="000E25EE">
      <w:pPr>
        <w:numPr>
          <w:ilvl w:val="0"/>
          <w:numId w:val="3"/>
        </w:numPr>
        <w:spacing w:after="0"/>
      </w:pPr>
      <w:r w:rsidRPr="00A00FE3">
        <w:t>Interdisciplinary programs (if applicable)</w:t>
      </w:r>
    </w:p>
    <w:p w14:paraId="19FC635C" w14:textId="77777777" w:rsidR="00BC232D" w:rsidRDefault="00A00FE3" w:rsidP="00BC232D">
      <w:pPr>
        <w:numPr>
          <w:ilvl w:val="0"/>
          <w:numId w:val="8"/>
        </w:numPr>
        <w:spacing w:after="0"/>
      </w:pPr>
      <w:r w:rsidRPr="00A00FE3">
        <w:t>Community/industry (if applicable)</w:t>
      </w:r>
      <w:r w:rsidR="00BC232D" w:rsidRPr="00BC232D">
        <w:t xml:space="preserve"> </w:t>
      </w:r>
    </w:p>
    <w:p w14:paraId="3DBE2C04" w14:textId="72DCC206" w:rsidR="00A00FE3" w:rsidRPr="00A00FE3" w:rsidRDefault="00BC232D" w:rsidP="008B7965">
      <w:pPr>
        <w:numPr>
          <w:ilvl w:val="0"/>
          <w:numId w:val="8"/>
        </w:numPr>
        <w:spacing w:after="0"/>
      </w:pPr>
      <w:r>
        <w:t>Impacted College(s)/Department(s) (similar programs, courses used, etc.)</w:t>
      </w:r>
    </w:p>
    <w:p w14:paraId="688543C2" w14:textId="77777777" w:rsidR="000E25EE" w:rsidRDefault="000E25EE" w:rsidP="00A00FE3">
      <w:pPr>
        <w:rPr>
          <w:b/>
          <w:bCs/>
        </w:rPr>
      </w:pPr>
    </w:p>
    <w:p w14:paraId="43AB597D" w14:textId="5476B186" w:rsidR="00A00FE3" w:rsidRPr="00A00FE3" w:rsidRDefault="00A00FE3" w:rsidP="000E25EE">
      <w:pPr>
        <w:spacing w:after="0"/>
        <w:rPr>
          <w:b/>
          <w:bCs/>
        </w:rPr>
      </w:pPr>
      <w:r w:rsidRPr="00A00FE3">
        <w:rPr>
          <w:b/>
          <w:bCs/>
        </w:rPr>
        <w:t>Approval Process</w:t>
      </w:r>
    </w:p>
    <w:p w14:paraId="1F94E78E" w14:textId="77777777" w:rsidR="00A00FE3" w:rsidRPr="00A00FE3" w:rsidRDefault="00A00FE3" w:rsidP="00A00FE3">
      <w:r w:rsidRPr="00A00FE3">
        <w:t xml:space="preserve">Proposals should be through the department and college approvals </w:t>
      </w:r>
      <w:r w:rsidRPr="00A00FE3">
        <w:rPr>
          <w:i/>
          <w:iCs/>
        </w:rPr>
        <w:t>at least</w:t>
      </w:r>
      <w:r w:rsidRPr="00A00FE3">
        <w:t xml:space="preserve"> 10 business days prior to the </w:t>
      </w:r>
      <w:hyperlink r:id="rId13" w:history="1">
        <w:r w:rsidRPr="00A00FE3">
          <w:rPr>
            <w:rStyle w:val="Hyperlink"/>
          </w:rPr>
          <w:t>Undergraduate and/or Graduate Council due dates</w:t>
        </w:r>
      </w:hyperlink>
      <w:r w:rsidRPr="00A00FE3">
        <w:t>.</w:t>
      </w:r>
    </w:p>
    <w:p w14:paraId="7BC2594D" w14:textId="77777777" w:rsidR="00CA5C65" w:rsidRPr="004F619D" w:rsidRDefault="00CA5C65" w:rsidP="00CA5C65">
      <w:pPr>
        <w:numPr>
          <w:ilvl w:val="0"/>
          <w:numId w:val="4"/>
        </w:numPr>
        <w:tabs>
          <w:tab w:val="clear" w:pos="720"/>
        </w:tabs>
        <w:rPr>
          <w:b/>
        </w:rPr>
      </w:pPr>
      <w:r w:rsidRPr="004F619D">
        <w:rPr>
          <w:b/>
        </w:rPr>
        <w:lastRenderedPageBreak/>
        <w:t>Submission</w:t>
      </w:r>
    </w:p>
    <w:p w14:paraId="69E8DC53" w14:textId="77777777" w:rsidR="00CA5C65" w:rsidRPr="004F619D" w:rsidRDefault="00CA5C65" w:rsidP="00CA5C65">
      <w:pPr>
        <w:numPr>
          <w:ilvl w:val="0"/>
          <w:numId w:val="4"/>
        </w:numPr>
        <w:tabs>
          <w:tab w:val="clear" w:pos="720"/>
        </w:tabs>
      </w:pPr>
      <w:r w:rsidRPr="004F619D">
        <w:rPr>
          <w:b/>
        </w:rPr>
        <w:t>Initial Review</w:t>
      </w:r>
      <w:r>
        <w:t xml:space="preserve"> – please plan for 7 working days at this step pending the number of proposals submitted</w:t>
      </w:r>
    </w:p>
    <w:p w14:paraId="2E83EF94" w14:textId="64FE3CAE" w:rsidR="00A00FE3" w:rsidRPr="00A00FE3" w:rsidRDefault="00A00FE3" w:rsidP="00A00FE3">
      <w:pPr>
        <w:numPr>
          <w:ilvl w:val="0"/>
          <w:numId w:val="4"/>
        </w:numPr>
      </w:pPr>
      <w:r w:rsidRPr="00A00FE3">
        <w:rPr>
          <w:b/>
          <w:bCs/>
        </w:rPr>
        <w:t>Department/Faculty Committee</w:t>
      </w:r>
      <w:r w:rsidRPr="00A00FE3">
        <w:t xml:space="preserve"> approval</w:t>
      </w:r>
    </w:p>
    <w:p w14:paraId="168AD510" w14:textId="086AC7D1" w:rsidR="00A00FE3" w:rsidRPr="00A00FE3" w:rsidRDefault="00A00FE3" w:rsidP="00A00FE3">
      <w:pPr>
        <w:numPr>
          <w:ilvl w:val="0"/>
          <w:numId w:val="4"/>
        </w:numPr>
      </w:pPr>
      <w:r w:rsidRPr="00A00FE3">
        <w:rPr>
          <w:b/>
          <w:bCs/>
        </w:rPr>
        <w:t>College Committee</w:t>
      </w:r>
      <w:r w:rsidRPr="00A00FE3">
        <w:t xml:space="preserve"> approval</w:t>
      </w:r>
    </w:p>
    <w:p w14:paraId="6E10A925" w14:textId="77777777" w:rsidR="000A7030" w:rsidRPr="00633DD1" w:rsidRDefault="000A7030" w:rsidP="000A7030">
      <w:pPr>
        <w:numPr>
          <w:ilvl w:val="0"/>
          <w:numId w:val="4"/>
        </w:numPr>
      </w:pPr>
      <w:r w:rsidRPr="00633DD1">
        <w:rPr>
          <w:b/>
          <w:bCs/>
        </w:rPr>
        <w:t>Undergraduate Council</w:t>
      </w:r>
      <w:r w:rsidRPr="00633DD1">
        <w:t xml:space="preserve"> approval</w:t>
      </w:r>
      <w:r w:rsidRPr="00633DD1">
        <w:rPr>
          <w:vertAlign w:val="superscript"/>
        </w:rPr>
        <w:t>†</w:t>
      </w:r>
      <w:r w:rsidRPr="00633DD1">
        <w:t xml:space="preserve"> (if applicable)</w:t>
      </w:r>
      <w:r w:rsidRPr="00633DD1">
        <w:br/>
      </w:r>
      <w:r w:rsidRPr="00633DD1">
        <w:rPr>
          <w:b/>
          <w:bCs/>
        </w:rPr>
        <w:t>Graduate Council</w:t>
      </w:r>
      <w:r w:rsidRPr="00633DD1">
        <w:t xml:space="preserve"> approval</w:t>
      </w:r>
      <w:r w:rsidRPr="00633DD1">
        <w:rPr>
          <w:vertAlign w:val="superscript"/>
        </w:rPr>
        <w:t>†</w:t>
      </w:r>
      <w:r w:rsidRPr="00633DD1">
        <w:t xml:space="preserve"> (if applicable)</w:t>
      </w:r>
    </w:p>
    <w:p w14:paraId="6A20ED8A" w14:textId="743FB9B9" w:rsidR="00CD1EAC" w:rsidRPr="00A00FE3" w:rsidRDefault="00CD1EAC" w:rsidP="00CD1EAC">
      <w:pPr>
        <w:numPr>
          <w:ilvl w:val="0"/>
          <w:numId w:val="4"/>
        </w:numPr>
      </w:pPr>
      <w:r w:rsidRPr="00A00FE3">
        <w:rPr>
          <w:b/>
          <w:bCs/>
        </w:rPr>
        <w:t>Senior Vice President for Academic Affairs</w:t>
      </w:r>
      <w:r w:rsidRPr="00A00FE3">
        <w:t xml:space="preserve"> (SVPAA) approval</w:t>
      </w:r>
      <w:r w:rsidR="00BC232D">
        <w:t xml:space="preserve"> OR</w:t>
      </w:r>
      <w:r w:rsidR="00BC232D">
        <w:br/>
      </w:r>
      <w:r w:rsidR="00BC232D">
        <w:rPr>
          <w:b/>
        </w:rPr>
        <w:t>Senior Vice President for Health Sciences</w:t>
      </w:r>
      <w:r w:rsidR="00BC232D">
        <w:t xml:space="preserve"> approval</w:t>
      </w:r>
    </w:p>
    <w:p w14:paraId="4C8903AA" w14:textId="77777777" w:rsidR="00A00FE3" w:rsidRPr="00A00FE3" w:rsidRDefault="00A00FE3" w:rsidP="00A00FE3">
      <w:pPr>
        <w:numPr>
          <w:ilvl w:val="0"/>
          <w:numId w:val="4"/>
        </w:numPr>
      </w:pPr>
      <w:r w:rsidRPr="00A00FE3">
        <w:rPr>
          <w:b/>
          <w:bCs/>
        </w:rPr>
        <w:t>Executive Committee/Academic Senate</w:t>
      </w:r>
      <w:r w:rsidRPr="00A00FE3">
        <w:t xml:space="preserve"> approval</w:t>
      </w:r>
      <w:r w:rsidRPr="00A00FE3">
        <w:rPr>
          <w:vertAlign w:val="superscript"/>
        </w:rPr>
        <w:t>†</w:t>
      </w:r>
    </w:p>
    <w:p w14:paraId="3F5E69A0" w14:textId="77777777" w:rsidR="00A00FE3" w:rsidRPr="00A00FE3" w:rsidRDefault="00A00FE3" w:rsidP="00A00FE3">
      <w:pPr>
        <w:numPr>
          <w:ilvl w:val="0"/>
          <w:numId w:val="4"/>
        </w:numPr>
      </w:pPr>
      <w:r w:rsidRPr="00A00FE3">
        <w:rPr>
          <w:b/>
          <w:bCs/>
        </w:rPr>
        <w:t>Board of Trustees</w:t>
      </w:r>
      <w:r w:rsidRPr="00A00FE3">
        <w:t xml:space="preserve"> approval</w:t>
      </w:r>
    </w:p>
    <w:p w14:paraId="373CD36D" w14:textId="77777777" w:rsidR="00A00FE3" w:rsidRPr="00A00FE3" w:rsidRDefault="00A00FE3" w:rsidP="00A00FE3">
      <w:pPr>
        <w:numPr>
          <w:ilvl w:val="0"/>
          <w:numId w:val="4"/>
        </w:numPr>
      </w:pPr>
      <w:r w:rsidRPr="00A00FE3">
        <w:rPr>
          <w:b/>
          <w:bCs/>
        </w:rPr>
        <w:t>Commissioner of the Utah System of Higher Education</w:t>
      </w:r>
      <w:r w:rsidRPr="00A00FE3">
        <w:t xml:space="preserve"> (USHE) notification</w:t>
      </w:r>
    </w:p>
    <w:p w14:paraId="3387C5F4" w14:textId="0C45B8CD" w:rsidR="00A00FE3" w:rsidRPr="00A00FE3" w:rsidRDefault="00A00FE3" w:rsidP="00A00FE3">
      <w:pPr>
        <w:numPr>
          <w:ilvl w:val="0"/>
          <w:numId w:val="4"/>
        </w:numPr>
      </w:pPr>
      <w:r w:rsidRPr="00A00FE3">
        <w:rPr>
          <w:b/>
          <w:bCs/>
        </w:rPr>
        <w:t>Northwest Commission on Colleges and Universities</w:t>
      </w:r>
      <w:r w:rsidRPr="00A00FE3">
        <w:t xml:space="preserve"> (NWCCU) notification</w:t>
      </w:r>
    </w:p>
    <w:p w14:paraId="7DD99ADD" w14:textId="77777777" w:rsidR="00A00FE3" w:rsidRPr="00A00FE3" w:rsidRDefault="00A00FE3" w:rsidP="00A00FE3">
      <w:r w:rsidRPr="00A00FE3">
        <w:rPr>
          <w:b/>
          <w:bCs/>
        </w:rPr>
        <w:t>†</w:t>
      </w:r>
      <w:r w:rsidRPr="00A00FE3">
        <w:t xml:space="preserve"> 1-2 individuals will be asked to present proposals at the marked committee meetings.</w:t>
      </w:r>
    </w:p>
    <w:p w14:paraId="2B47598C" w14:textId="77777777" w:rsidR="000F6728" w:rsidRDefault="000F6728"/>
    <w:sectPr w:rsidR="000F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DD5"/>
    <w:multiLevelType w:val="multilevel"/>
    <w:tmpl w:val="5DF6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13D5B"/>
    <w:multiLevelType w:val="multilevel"/>
    <w:tmpl w:val="1A40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507DC"/>
    <w:multiLevelType w:val="multilevel"/>
    <w:tmpl w:val="8CB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20F88"/>
    <w:multiLevelType w:val="multilevel"/>
    <w:tmpl w:val="342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26310"/>
    <w:multiLevelType w:val="hybridMultilevel"/>
    <w:tmpl w:val="E384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8139B"/>
    <w:multiLevelType w:val="multilevel"/>
    <w:tmpl w:val="A5C4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936F3"/>
    <w:multiLevelType w:val="multilevel"/>
    <w:tmpl w:val="A33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86578"/>
    <w:multiLevelType w:val="multilevel"/>
    <w:tmpl w:val="079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364587">
    <w:abstractNumId w:val="0"/>
  </w:num>
  <w:num w:numId="2" w16cid:durableId="741832069">
    <w:abstractNumId w:val="2"/>
  </w:num>
  <w:num w:numId="3" w16cid:durableId="635259726">
    <w:abstractNumId w:val="6"/>
  </w:num>
  <w:num w:numId="4" w16cid:durableId="2102411134">
    <w:abstractNumId w:val="5"/>
  </w:num>
  <w:num w:numId="5" w16cid:durableId="1153333016">
    <w:abstractNumId w:val="4"/>
  </w:num>
  <w:num w:numId="6" w16cid:durableId="803739302">
    <w:abstractNumId w:val="1"/>
  </w:num>
  <w:num w:numId="7" w16cid:durableId="1629243135">
    <w:abstractNumId w:val="7"/>
  </w:num>
  <w:num w:numId="8" w16cid:durableId="18822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3"/>
    <w:rsid w:val="000A7030"/>
    <w:rsid w:val="000E25EE"/>
    <w:rsid w:val="000F6728"/>
    <w:rsid w:val="001D04C9"/>
    <w:rsid w:val="002C39B3"/>
    <w:rsid w:val="005A1945"/>
    <w:rsid w:val="00761D26"/>
    <w:rsid w:val="008B7965"/>
    <w:rsid w:val="00A00FE3"/>
    <w:rsid w:val="00A12923"/>
    <w:rsid w:val="00AA339C"/>
    <w:rsid w:val="00B20C98"/>
    <w:rsid w:val="00B411C0"/>
    <w:rsid w:val="00BC232D"/>
    <w:rsid w:val="00BC49F1"/>
    <w:rsid w:val="00BC4D09"/>
    <w:rsid w:val="00C051CA"/>
    <w:rsid w:val="00CA5C65"/>
    <w:rsid w:val="00C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6702"/>
  <w15:chartTrackingRefBased/>
  <w15:docId w15:val="{4CA03FD3-5DF1-4D87-A3E3-D76DD17A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F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0F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F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5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s.utah.edu/academics/6-225.php" TargetMode="External"/><Relationship Id="rId13" Type="http://schemas.openxmlformats.org/officeDocument/2006/relationships/hyperlink" Target="https://curriculum.utah.edu/degrees/timelin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s.utah.edu/academics/6-200.php" TargetMode="External"/><Relationship Id="rId12" Type="http://schemas.openxmlformats.org/officeDocument/2006/relationships/hyperlink" Target="https://gradschool.utah.edu/navigating-grad-school/graduate-policies/credi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s.utah.edu/academics/6-117.php" TargetMode="External"/><Relationship Id="rId11" Type="http://schemas.openxmlformats.org/officeDocument/2006/relationships/hyperlink" Target="https://regulations.utah.edu/academics/6-224.php" TargetMode="External"/><Relationship Id="rId5" Type="http://schemas.openxmlformats.org/officeDocument/2006/relationships/hyperlink" Target="https://regulations.utah.edu/academics/6-101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gulations.utah.edu/academics/6-116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utah.edu/academics/6-1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RACHAEL KATHRYN DICK</cp:lastModifiedBy>
  <cp:revision>2</cp:revision>
  <dcterms:created xsi:type="dcterms:W3CDTF">2024-09-23T18:40:00Z</dcterms:created>
  <dcterms:modified xsi:type="dcterms:W3CDTF">2024-09-23T18:40:00Z</dcterms:modified>
</cp:coreProperties>
</file>