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DD7F" w14:textId="6714A913" w:rsidR="000F6728" w:rsidRPr="006318D7" w:rsidRDefault="006318D7" w:rsidP="006318D7">
      <w:pPr>
        <w:spacing w:after="0"/>
        <w:jc w:val="both"/>
        <w:rPr>
          <w:b/>
          <w:bCs/>
          <w:sz w:val="28"/>
          <w:szCs w:val="28"/>
        </w:rPr>
      </w:pPr>
      <w:r w:rsidRPr="006318D7">
        <w:rPr>
          <w:b/>
          <w:bCs/>
          <w:sz w:val="28"/>
          <w:szCs w:val="28"/>
        </w:rPr>
        <w:t>Checklist for New or Significant Changes to Academic Program Proposals:</w:t>
      </w:r>
    </w:p>
    <w:p w14:paraId="0BE4BE96" w14:textId="643A517D" w:rsidR="006318D7" w:rsidRPr="001B1765" w:rsidRDefault="006318D7" w:rsidP="006318D7">
      <w:pPr>
        <w:jc w:val="both"/>
        <w:rPr>
          <w:sz w:val="24"/>
          <w:szCs w:val="24"/>
        </w:rPr>
      </w:pPr>
      <w:r w:rsidRPr="001B1765">
        <w:rPr>
          <w:sz w:val="24"/>
          <w:szCs w:val="24"/>
        </w:rPr>
        <w:t>(Certificates, Degrees, Dual Degrees, Emphases, Minors)</w:t>
      </w:r>
    </w:p>
    <w:p w14:paraId="45291E6F" w14:textId="77777777" w:rsidR="006318D7" w:rsidRDefault="006318D7" w:rsidP="006318D7">
      <w:pPr>
        <w:jc w:val="both"/>
      </w:pPr>
    </w:p>
    <w:p w14:paraId="60B0CAA4" w14:textId="28916BE8" w:rsidR="006318D7" w:rsidRDefault="006318D7" w:rsidP="006318D7">
      <w:pPr>
        <w:jc w:val="both"/>
      </w:pPr>
      <w:r>
        <w:t>Please review this information and then contact Katrina Green (</w:t>
      </w:r>
      <w:hyperlink r:id="rId5" w:history="1">
        <w:r w:rsidRPr="00C335D5">
          <w:rPr>
            <w:rStyle w:val="Hyperlink"/>
          </w:rPr>
          <w:t>katrina.green@utah.edu</w:t>
        </w:r>
      </w:hyperlink>
      <w:r>
        <w:t>), for discussion, access and assistance.</w:t>
      </w:r>
    </w:p>
    <w:p w14:paraId="133836E6" w14:textId="77777777" w:rsidR="006318D7" w:rsidRDefault="006318D7" w:rsidP="006318D7">
      <w:pPr>
        <w:jc w:val="both"/>
      </w:pPr>
    </w:p>
    <w:p w14:paraId="60479EE6" w14:textId="0526F013" w:rsidR="006318D7" w:rsidRPr="00917B34" w:rsidRDefault="00917B34" w:rsidP="006318D7">
      <w:pPr>
        <w:jc w:val="both"/>
        <w:rPr>
          <w:b/>
          <w:bCs/>
        </w:rPr>
      </w:pPr>
      <w:r w:rsidRPr="00917B34">
        <w:rPr>
          <w:b/>
          <w:bCs/>
        </w:rPr>
        <w:t xml:space="preserve">Pre-Submission Considerations – </w:t>
      </w:r>
    </w:p>
    <w:p w14:paraId="7668D127" w14:textId="7AE13A82" w:rsidR="00917B34" w:rsidRDefault="00917B34" w:rsidP="001B1765">
      <w:pPr>
        <w:pStyle w:val="ListParagraph"/>
        <w:numPr>
          <w:ilvl w:val="0"/>
          <w:numId w:val="2"/>
        </w:numPr>
        <w:jc w:val="both"/>
      </w:pPr>
      <w:r>
        <w:t>Is the proposed program the best option for students? (What is your target student population, what is the end goal/purpose, why proposing?)</w:t>
      </w:r>
    </w:p>
    <w:p w14:paraId="2335EC47" w14:textId="77777777" w:rsidR="001B1765" w:rsidRDefault="001B1765" w:rsidP="001B1765">
      <w:pPr>
        <w:pStyle w:val="ListParagraph"/>
        <w:ind w:left="360"/>
        <w:jc w:val="both"/>
      </w:pPr>
    </w:p>
    <w:p w14:paraId="4D0332AE" w14:textId="0B8E7182" w:rsidR="00917B34" w:rsidRDefault="00917B34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 xml:space="preserve">Does the program duplicate an existing offering on campus? </w:t>
      </w:r>
    </w:p>
    <w:p w14:paraId="149DA74C" w14:textId="77777777" w:rsidR="00982E90" w:rsidRDefault="00982E90" w:rsidP="00982E90">
      <w:pPr>
        <w:pStyle w:val="ListParagraph"/>
      </w:pPr>
    </w:p>
    <w:p w14:paraId="6B6B7613" w14:textId="6DE5C968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>Can the program name be confused with another degree offered by the University? Does the name communicate the purpose of the program accurately to students?</w:t>
      </w:r>
    </w:p>
    <w:p w14:paraId="25C7B5E5" w14:textId="77777777" w:rsidR="00982E90" w:rsidRDefault="00982E90" w:rsidP="00982E90">
      <w:pPr>
        <w:pStyle w:val="ListParagraph"/>
      </w:pPr>
    </w:p>
    <w:p w14:paraId="16ED399B" w14:textId="6E18A85E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 xml:space="preserve">Is there a well-documented need for the program (i.e. market analysis, national trends and employment outlook – CIP code: </w:t>
      </w:r>
      <w:hyperlink r:id="rId6" w:history="1">
        <w:r w:rsidRPr="004A0CC3">
          <w:rPr>
            <w:rStyle w:val="Hyperlink"/>
          </w:rPr>
          <w:t>https://nces.ed.gov/ipeds/cipcode/default.aspx?y=55</w:t>
        </w:r>
      </w:hyperlink>
      <w:r>
        <w:t>, letters of endorsement by industry, student surveys, documentation of inquiries)?</w:t>
      </w:r>
    </w:p>
    <w:p w14:paraId="5F4692E5" w14:textId="77777777" w:rsidR="00982E90" w:rsidRDefault="00982E90" w:rsidP="00982E90">
      <w:pPr>
        <w:pStyle w:val="ListParagraph"/>
      </w:pPr>
    </w:p>
    <w:p w14:paraId="735D59AF" w14:textId="2780CBCB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>How does the program fit with the UU mission?</w:t>
      </w:r>
    </w:p>
    <w:p w14:paraId="0ECBE90C" w14:textId="77777777" w:rsidR="00E722E0" w:rsidRDefault="00E722E0" w:rsidP="00E722E0">
      <w:pPr>
        <w:pStyle w:val="ListParagraph"/>
      </w:pPr>
    </w:p>
    <w:p w14:paraId="2C9943D4" w14:textId="4753A4A6" w:rsidR="00E722E0" w:rsidRDefault="00E722E0" w:rsidP="00E722E0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4FF0" wp14:editId="2FA6028B">
                <wp:simplePos x="0" y="0"/>
                <wp:positionH relativeFrom="column">
                  <wp:posOffset>13915</wp:posOffset>
                </wp:positionH>
                <wp:positionV relativeFrom="paragraph">
                  <wp:posOffset>176447</wp:posOffset>
                </wp:positionV>
                <wp:extent cx="6400800" cy="7951"/>
                <wp:effectExtent l="0" t="0" r="19050" b="30480"/>
                <wp:wrapNone/>
                <wp:docPr id="6999913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E8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9pt" to="505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AC3E991" w14:textId="77777777" w:rsidR="006548D9" w:rsidRDefault="006548D9" w:rsidP="006548D9">
      <w:pPr>
        <w:rPr>
          <w:rFonts w:cs="Calibri"/>
          <w:b/>
          <w:bCs/>
          <w:color w:val="0A2F41"/>
        </w:rPr>
      </w:pPr>
    </w:p>
    <w:p w14:paraId="20E6E9EA" w14:textId="34B0B95D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Basic Verifications – </w:t>
      </w:r>
    </w:p>
    <w:p w14:paraId="55A867D6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Is the program administratively based in an academic division which is approved to offer academic programs?</w:t>
      </w:r>
    </w:p>
    <w:p w14:paraId="38A44E91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Has the curriculum been developed and led by faculty members? What is the vote by program faculty?</w:t>
      </w:r>
    </w:p>
    <w:p w14:paraId="1266D1A4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Is the proposal approved/endorsed by all relevant Dean(s)?</w:t>
      </w:r>
    </w:p>
    <w:p w14:paraId="0D854691" w14:textId="77777777" w:rsidR="006548D9" w:rsidRPr="006548D9" w:rsidRDefault="006548D9" w:rsidP="006548D9">
      <w:pPr>
        <w:rPr>
          <w:rFonts w:cs="Calibri"/>
          <w:color w:val="0A2F41"/>
        </w:rPr>
      </w:pPr>
    </w:p>
    <w:p w14:paraId="4CF0CED0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Description/Content – </w:t>
      </w:r>
    </w:p>
    <w:p w14:paraId="4D3AECDC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Reference Part 6: Academics of </w:t>
      </w:r>
      <w:hyperlink r:id="rId7" w:anchor="academic" w:history="1">
        <w:r w:rsidRPr="006548D9">
          <w:rPr>
            <w:rStyle w:val="Hyperlink"/>
            <w:rFonts w:eastAsia="Times New Roman" w:cs="Calibri"/>
          </w:rPr>
          <w:t>https://regulations.utah.edu/info/policyList.php#academic</w:t>
        </w:r>
      </w:hyperlink>
      <w:r w:rsidRPr="006548D9">
        <w:rPr>
          <w:rFonts w:eastAsia="Times New Roman" w:cs="Calibri"/>
          <w:color w:val="0A2F41"/>
        </w:rPr>
        <w:t xml:space="preserve"> and USHE R401 </w:t>
      </w:r>
      <w:hyperlink r:id="rId8" w:history="1">
        <w:r w:rsidRPr="006548D9">
          <w:rPr>
            <w:rStyle w:val="Hyperlink"/>
            <w:rFonts w:eastAsia="Times New Roman" w:cs="Calibri"/>
          </w:rPr>
          <w:t>https://public.powerdms.com/Uta7295/tree/documents/2028740</w:t>
        </w:r>
      </w:hyperlink>
    </w:p>
    <w:p w14:paraId="689D91F4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Are there well-defined admissions criteria (background, coursework, etc.)?</w:t>
      </w:r>
    </w:p>
    <w:p w14:paraId="7FF53C44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Check credit hour requirements – </w:t>
      </w:r>
    </w:p>
    <w:p w14:paraId="7E15FBDA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BA/BS, BA/BS with emphases require 122 credit hours minimum.</w:t>
      </w:r>
    </w:p>
    <w:p w14:paraId="2C6BE3D7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Certificates require a minimum of 15 credit hours, maximum of 29 credit hours.</w:t>
      </w:r>
    </w:p>
    <w:p w14:paraId="42107C82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lastRenderedPageBreak/>
        <w:t xml:space="preserve">Standalone graduate certificates (students admitted as non-matriculated graduate students) are not eligible for federal financial aid (may affect projected student enrollment and funding). </w:t>
      </w:r>
    </w:p>
    <w:p w14:paraId="0D85530F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Standalone certificates are not available at the undergraduate level.</w:t>
      </w:r>
    </w:p>
    <w:p w14:paraId="4ED01308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Students who took a graduate certificate as a non-matriculated graduate student may </w:t>
      </w:r>
      <w:proofErr w:type="gramStart"/>
      <w:r w:rsidRPr="006548D9">
        <w:rPr>
          <w:rFonts w:eastAsia="Times New Roman" w:cs="Calibri"/>
          <w:color w:val="0A2F41"/>
        </w:rPr>
        <w:t>count up</w:t>
      </w:r>
      <w:proofErr w:type="gramEnd"/>
      <w:r w:rsidRPr="006548D9">
        <w:rPr>
          <w:rFonts w:eastAsia="Times New Roman" w:cs="Calibri"/>
          <w:color w:val="0A2F41"/>
        </w:rPr>
        <w:t xml:space="preserve"> to 15 graduate credit hours of the certificate towards a subsequent MS or PhD degree.</w:t>
      </w:r>
    </w:p>
    <w:p w14:paraId="1F76F6AB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proofErr w:type="gramStart"/>
      <w:r w:rsidRPr="006548D9">
        <w:rPr>
          <w:rFonts w:eastAsia="Times New Roman" w:cs="Calibri"/>
          <w:color w:val="0A2F41"/>
        </w:rPr>
        <w:t>Master’s</w:t>
      </w:r>
      <w:proofErr w:type="gramEnd"/>
      <w:r w:rsidRPr="006548D9">
        <w:rPr>
          <w:rFonts w:eastAsia="Times New Roman" w:cs="Calibri"/>
          <w:color w:val="0A2F41"/>
        </w:rPr>
        <w:t xml:space="preserve"> </w:t>
      </w:r>
      <w:proofErr w:type="gramStart"/>
      <w:r w:rsidRPr="006548D9">
        <w:rPr>
          <w:rFonts w:eastAsia="Times New Roman" w:cs="Calibri"/>
          <w:color w:val="0A2F41"/>
        </w:rPr>
        <w:t>require</w:t>
      </w:r>
      <w:proofErr w:type="gramEnd"/>
      <w:r w:rsidRPr="006548D9">
        <w:rPr>
          <w:rFonts w:eastAsia="Times New Roman" w:cs="Calibri"/>
          <w:color w:val="0A2F41"/>
        </w:rPr>
        <w:t xml:space="preserve"> 30 credit hours minimum.</w:t>
      </w:r>
    </w:p>
    <w:p w14:paraId="31E1D304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PhD </w:t>
      </w:r>
      <w:proofErr w:type="gramStart"/>
      <w:r w:rsidRPr="006548D9">
        <w:rPr>
          <w:rFonts w:eastAsia="Times New Roman" w:cs="Calibri"/>
          <w:color w:val="0A2F41"/>
        </w:rPr>
        <w:t>require</w:t>
      </w:r>
      <w:proofErr w:type="gramEnd"/>
      <w:r w:rsidRPr="006548D9">
        <w:rPr>
          <w:rFonts w:eastAsia="Times New Roman" w:cs="Calibri"/>
          <w:color w:val="0A2F41"/>
        </w:rPr>
        <w:t xml:space="preserve"> 3 full years with a minimum of 14 thesis hours and 24 residency hours.</w:t>
      </w:r>
    </w:p>
    <w:p w14:paraId="3F691293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Dual/Concurrent Degree Rules</w:t>
      </w:r>
    </w:p>
    <w:p w14:paraId="3CFA6E3D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No double counting of courses between dual degrees (except for certificate hours).</w:t>
      </w:r>
    </w:p>
    <w:p w14:paraId="6E63F605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meet minimum credit hours for each degree independently – </w:t>
      </w:r>
    </w:p>
    <w:p w14:paraId="0BE2122F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e.g. BS + MS: 122 + 30 = 152 hours minimum</w:t>
      </w:r>
    </w:p>
    <w:p w14:paraId="7AE04BFE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e.g. MS + MS: 30 + 30 = 60 hours minimum</w:t>
      </w:r>
    </w:p>
    <w:p w14:paraId="09D054F3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have an exit path which dovetails to a single degree if the student decides against completion of both degrees. </w:t>
      </w:r>
    </w:p>
    <w:p w14:paraId="1857A38E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Curriculum: list of courses, clearly identify required/elective/core/emphases</w:t>
      </w:r>
    </w:p>
    <w:p w14:paraId="752A37AE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Consider if you want to specify courses needed or credits required.</w:t>
      </w:r>
    </w:p>
    <w:p w14:paraId="6FA6F7C8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Will new courses be needed for the program?</w:t>
      </w:r>
    </w:p>
    <w:p w14:paraId="737CB14F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4-year degree plans are required.</w:t>
      </w:r>
    </w:p>
    <w:p w14:paraId="11AB1512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proofErr w:type="gramStart"/>
      <w:r w:rsidRPr="006548D9">
        <w:rPr>
          <w:rFonts w:eastAsia="Times New Roman" w:cs="Calibri"/>
          <w:color w:val="0A2F41"/>
        </w:rPr>
        <w:t>Curriculum</w:t>
      </w:r>
      <w:proofErr w:type="gramEnd"/>
      <w:r w:rsidRPr="006548D9">
        <w:rPr>
          <w:rFonts w:eastAsia="Times New Roman" w:cs="Calibri"/>
          <w:color w:val="0A2F41"/>
        </w:rPr>
        <w:t xml:space="preserve"> progresses from introductory to advanced levels (account for transfer students).</w:t>
      </w:r>
    </w:p>
    <w:p w14:paraId="6B540045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Graduation standards.</w:t>
      </w:r>
    </w:p>
    <w:p w14:paraId="109B41C4" w14:textId="77777777" w:rsidR="006548D9" w:rsidRPr="006548D9" w:rsidRDefault="006548D9" w:rsidP="006548D9">
      <w:pPr>
        <w:rPr>
          <w:rFonts w:cs="Calibri"/>
          <w:color w:val="0A2F41"/>
        </w:rPr>
      </w:pPr>
    </w:p>
    <w:p w14:paraId="2F36C8DB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Outcomes/Assessment – </w:t>
      </w:r>
    </w:p>
    <w:p w14:paraId="63C44C6D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Must have a written list of expected learning outcomes.</w:t>
      </w:r>
    </w:p>
    <w:p w14:paraId="7CB4EDC0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have a written plan for outcomes assessment – </w:t>
      </w:r>
    </w:p>
    <w:p w14:paraId="4411DE21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Quantitative and qualitative</w:t>
      </w:r>
    </w:p>
    <w:p w14:paraId="7C8369BB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Direct and indirect measures</w:t>
      </w:r>
    </w:p>
    <w:p w14:paraId="587C31A7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Formative and summative</w:t>
      </w:r>
    </w:p>
    <w:p w14:paraId="2F89C449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Course learning outcomes link to program learning outcomes.</w:t>
      </w:r>
    </w:p>
    <w:p w14:paraId="533BFE95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Program learning outcomes link to institutional learning outcomes.</w:t>
      </w:r>
    </w:p>
    <w:p w14:paraId="3FA280B5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Does the degree name accurately reflect the curriculum and expected learning outcomes?</w:t>
      </w:r>
    </w:p>
    <w:p w14:paraId="58306CC7" w14:textId="77777777" w:rsidR="006548D9" w:rsidRPr="006548D9" w:rsidRDefault="006548D9" w:rsidP="006548D9">
      <w:pPr>
        <w:rPr>
          <w:rFonts w:cs="Calibri"/>
          <w:color w:val="0A2F41"/>
        </w:rPr>
      </w:pPr>
    </w:p>
    <w:p w14:paraId="54CA0401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Resources – </w:t>
      </w:r>
    </w:p>
    <w:p w14:paraId="650881EA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Are all resources necessary for the program in place (support structures, faculty, staff, advisement, library and information resources): Agreements and endorsements for courses and resources necessary both inside and outside department.</w:t>
      </w:r>
    </w:p>
    <w:p w14:paraId="126CC8E6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Faculty – </w:t>
      </w:r>
    </w:p>
    <w:p w14:paraId="7263DFB1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Number of full-time and part-time faculty dedicated to program clearly identified</w:t>
      </w:r>
    </w:p>
    <w:p w14:paraId="7C8975B8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Plans for faculty hires included as enrollment grows</w:t>
      </w:r>
    </w:p>
    <w:p w14:paraId="40760DC1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Faculty workload expectations</w:t>
      </w:r>
    </w:p>
    <w:p w14:paraId="0BFA6CF9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Budget</w:t>
      </w:r>
    </w:p>
    <w:p w14:paraId="2133475A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Does the budget cover the 1</w:t>
      </w:r>
      <w:r w:rsidRPr="006548D9">
        <w:rPr>
          <w:rFonts w:eastAsia="Times New Roman" w:cs="Calibri"/>
          <w:color w:val="0A2F41"/>
          <w:vertAlign w:val="superscript"/>
        </w:rPr>
        <w:t>st</w:t>
      </w:r>
      <w:r w:rsidRPr="006548D9">
        <w:rPr>
          <w:rFonts w:eastAsia="Times New Roman" w:cs="Calibri"/>
          <w:color w:val="0A2F41"/>
        </w:rPr>
        <w:t xml:space="preserve"> three years of the program?</w:t>
      </w:r>
    </w:p>
    <w:p w14:paraId="474518B1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Can the Program income cover unfunded costs for </w:t>
      </w:r>
      <w:proofErr w:type="gramStart"/>
      <w:r w:rsidRPr="006548D9">
        <w:rPr>
          <w:rFonts w:eastAsia="Times New Roman" w:cs="Calibri"/>
          <w:color w:val="0A2F41"/>
        </w:rPr>
        <w:t>projected</w:t>
      </w:r>
      <w:proofErr w:type="gramEnd"/>
      <w:r w:rsidRPr="006548D9">
        <w:rPr>
          <w:rFonts w:eastAsia="Times New Roman" w:cs="Calibri"/>
          <w:color w:val="0A2F41"/>
        </w:rPr>
        <w:t xml:space="preserve"> number of students?</w:t>
      </w:r>
    </w:p>
    <w:p w14:paraId="40D125B4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Includes areas such </w:t>
      </w:r>
      <w:proofErr w:type="gramStart"/>
      <w:r w:rsidRPr="006548D9">
        <w:rPr>
          <w:rFonts w:eastAsia="Times New Roman" w:cs="Calibri"/>
          <w:color w:val="0A2F41"/>
        </w:rPr>
        <w:t>as;</w:t>
      </w:r>
      <w:proofErr w:type="gramEnd"/>
      <w:r w:rsidRPr="006548D9">
        <w:rPr>
          <w:rFonts w:eastAsia="Times New Roman" w:cs="Calibri"/>
          <w:color w:val="0A2F41"/>
        </w:rPr>
        <w:t xml:space="preserve"> marketing, IT, library student support services, etc.</w:t>
      </w:r>
    </w:p>
    <w:p w14:paraId="32A03758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lastRenderedPageBreak/>
        <w:t>Marketing plan</w:t>
      </w:r>
    </w:p>
    <w:p w14:paraId="4777F359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Enrollment projections for 1</w:t>
      </w:r>
      <w:r w:rsidRPr="006548D9">
        <w:rPr>
          <w:rFonts w:eastAsia="Times New Roman" w:cs="Calibri"/>
          <w:color w:val="0A2F41"/>
          <w:vertAlign w:val="superscript"/>
        </w:rPr>
        <w:t>st</w:t>
      </w:r>
      <w:r w:rsidRPr="006548D9">
        <w:rPr>
          <w:rFonts w:eastAsia="Times New Roman" w:cs="Calibri"/>
          <w:color w:val="0A2F41"/>
        </w:rPr>
        <w:t xml:space="preserve"> three years</w:t>
      </w:r>
    </w:p>
    <w:p w14:paraId="5FBF8901" w14:textId="77777777" w:rsidR="006548D9" w:rsidRPr="006548D9" w:rsidRDefault="006548D9" w:rsidP="006548D9">
      <w:pPr>
        <w:rPr>
          <w:rFonts w:cs="Calibri"/>
          <w:color w:val="0A2F41"/>
        </w:rPr>
      </w:pPr>
    </w:p>
    <w:p w14:paraId="51F7C5E0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Online Modality – </w:t>
      </w:r>
    </w:p>
    <w:p w14:paraId="296F0C66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Fully online programs need to be developed/coordinated with </w:t>
      </w:r>
      <w:proofErr w:type="spellStart"/>
      <w:r w:rsidRPr="006548D9">
        <w:rPr>
          <w:rFonts w:eastAsia="Times New Roman" w:cs="Calibri"/>
          <w:color w:val="0A2F41"/>
        </w:rPr>
        <w:t>UOnline</w:t>
      </w:r>
      <w:proofErr w:type="spellEnd"/>
      <w:r w:rsidRPr="006548D9">
        <w:rPr>
          <w:rFonts w:eastAsia="Times New Roman" w:cs="Calibri"/>
          <w:color w:val="0A2F41"/>
        </w:rPr>
        <w:t xml:space="preserve"> to meet State Authorization Requirements (SARA).</w:t>
      </w:r>
    </w:p>
    <w:p w14:paraId="243B7FB8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How are students qualified and prepared for the online program?</w:t>
      </w:r>
    </w:p>
    <w:p w14:paraId="199F8771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Plan for online program includes institutional requirements, program requirements, prerequisites and electives.</w:t>
      </w:r>
    </w:p>
    <w:p w14:paraId="181BCC7A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How will culture be developed and sustained in the online environment?</w:t>
      </w:r>
    </w:p>
    <w:p w14:paraId="7D80104D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Any additional faculty or budget considerations needed?</w:t>
      </w:r>
    </w:p>
    <w:p w14:paraId="34FE4BB7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Setting up any out-of-state learning experiences with appropriate approvals.</w:t>
      </w:r>
    </w:p>
    <w:p w14:paraId="1AAB7B22" w14:textId="77777777" w:rsidR="006548D9" w:rsidRPr="006548D9" w:rsidRDefault="006548D9" w:rsidP="006548D9">
      <w:pPr>
        <w:rPr>
          <w:rFonts w:cs="Calibri"/>
          <w:color w:val="0A2F41"/>
        </w:rPr>
      </w:pPr>
    </w:p>
    <w:p w14:paraId="3F9F7E0D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For significant changes or discontinuation to a program – </w:t>
      </w:r>
    </w:p>
    <w:p w14:paraId="64B38320" w14:textId="77777777" w:rsidR="006548D9" w:rsidRPr="006548D9" w:rsidRDefault="006548D9" w:rsidP="006548D9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For a discontinuation or change of program, or change in administrative structure, make sure existing students are accommodated with a completion plan, or transitioning to a new program.</w:t>
      </w:r>
    </w:p>
    <w:p w14:paraId="55BA4AA0" w14:textId="77777777" w:rsidR="006548D9" w:rsidRPr="006548D9" w:rsidRDefault="006548D9" w:rsidP="006548D9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Adding or changing a </w:t>
      </w:r>
      <w:proofErr w:type="spellStart"/>
      <w:r w:rsidRPr="006548D9">
        <w:rPr>
          <w:rFonts w:eastAsia="Times New Roman" w:cs="Calibri"/>
          <w:color w:val="0A2F41"/>
        </w:rPr>
        <w:t>transcriptable</w:t>
      </w:r>
      <w:proofErr w:type="spellEnd"/>
      <w:r w:rsidRPr="006548D9">
        <w:rPr>
          <w:rFonts w:eastAsia="Times New Roman" w:cs="Calibri"/>
          <w:color w:val="0A2F41"/>
        </w:rPr>
        <w:t xml:space="preserve"> emphasis to an existing degree requires a full degree proposal.</w:t>
      </w:r>
    </w:p>
    <w:p w14:paraId="594EC8DA" w14:textId="77777777" w:rsidR="006318D7" w:rsidRDefault="006318D7" w:rsidP="006318D7">
      <w:pPr>
        <w:jc w:val="both"/>
      </w:pPr>
    </w:p>
    <w:sectPr w:rsidR="006318D7" w:rsidSect="006318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9D4"/>
    <w:multiLevelType w:val="hybridMultilevel"/>
    <w:tmpl w:val="7D2EB7EC"/>
    <w:lvl w:ilvl="0" w:tplc="DAC424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1B6A"/>
    <w:multiLevelType w:val="hybridMultilevel"/>
    <w:tmpl w:val="EBA4897C"/>
    <w:lvl w:ilvl="0" w:tplc="DAC424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81D"/>
    <w:multiLevelType w:val="hybridMultilevel"/>
    <w:tmpl w:val="E738CD1C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B40C2"/>
    <w:multiLevelType w:val="hybridMultilevel"/>
    <w:tmpl w:val="0B004EA2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236A5"/>
    <w:multiLevelType w:val="hybridMultilevel"/>
    <w:tmpl w:val="2E7EDE42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A468B"/>
    <w:multiLevelType w:val="hybridMultilevel"/>
    <w:tmpl w:val="F1B6619E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946B7"/>
    <w:multiLevelType w:val="hybridMultilevel"/>
    <w:tmpl w:val="60E47260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A47A1"/>
    <w:multiLevelType w:val="hybridMultilevel"/>
    <w:tmpl w:val="A6C66B6C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526">
    <w:abstractNumId w:val="1"/>
  </w:num>
  <w:num w:numId="2" w16cid:durableId="911545353">
    <w:abstractNumId w:val="7"/>
  </w:num>
  <w:num w:numId="3" w16cid:durableId="7294227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32394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12131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27527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900427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90484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D7"/>
    <w:rsid w:val="0007358C"/>
    <w:rsid w:val="000F6728"/>
    <w:rsid w:val="001B1765"/>
    <w:rsid w:val="006318D7"/>
    <w:rsid w:val="006521EE"/>
    <w:rsid w:val="006548D9"/>
    <w:rsid w:val="00917B34"/>
    <w:rsid w:val="00982E90"/>
    <w:rsid w:val="00A12923"/>
    <w:rsid w:val="00E722E0"/>
    <w:rsid w:val="00E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B467"/>
  <w15:chartTrackingRefBased/>
  <w15:docId w15:val="{134E1A5B-ED8C-4DEC-B960-7F5C276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powerdms.com/Uta7295/tree/documents/2028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info/policy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ed.gov/ipeds/cipcode/default.aspx?y=55" TargetMode="External"/><Relationship Id="rId5" Type="http://schemas.openxmlformats.org/officeDocument/2006/relationships/hyperlink" Target="mailto:katrina.green@uta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4</cp:revision>
  <dcterms:created xsi:type="dcterms:W3CDTF">2024-07-26T14:06:00Z</dcterms:created>
  <dcterms:modified xsi:type="dcterms:W3CDTF">2024-08-05T19:12:00Z</dcterms:modified>
</cp:coreProperties>
</file>